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494FD4" w14:textId="7863A0B7" w:rsidR="000E27A8" w:rsidRPr="003930E4" w:rsidRDefault="00B849C4">
      <w:pPr>
        <w:rPr>
          <w:b/>
        </w:rPr>
      </w:pPr>
      <w:r w:rsidRPr="003930E4">
        <w:rPr>
          <w:b/>
        </w:rPr>
        <w:t>ACTIVITY #1</w:t>
      </w:r>
    </w:p>
    <w:p w14:paraId="5513EC78" w14:textId="197F224F" w:rsidR="00B849C4" w:rsidRDefault="003930E4">
      <w:r>
        <w:t>Use your reading guide to answer the following questions about the immune system.</w:t>
      </w:r>
    </w:p>
    <w:p w14:paraId="7CA322E8" w14:textId="77777777" w:rsidR="003930E4" w:rsidRDefault="003930E4"/>
    <w:p w14:paraId="2119869E" w14:textId="49F1BB5D" w:rsidR="003930E4" w:rsidRDefault="003930E4" w:rsidP="003930E4">
      <w:pPr>
        <w:pStyle w:val="ListParagraph"/>
        <w:numPr>
          <w:ilvl w:val="0"/>
          <w:numId w:val="2"/>
        </w:numPr>
      </w:pPr>
      <w:r>
        <w:t>Compare invertebrate and vertebrate immune responses.</w:t>
      </w:r>
    </w:p>
    <w:p w14:paraId="089660D8" w14:textId="77777777" w:rsidR="003930E4" w:rsidRDefault="003930E4" w:rsidP="003930E4">
      <w:pPr>
        <w:pStyle w:val="ListParagraph"/>
        <w:ind w:left="360"/>
      </w:pPr>
    </w:p>
    <w:p w14:paraId="3D53E646" w14:textId="77777777" w:rsidR="003930E4" w:rsidRDefault="003930E4" w:rsidP="003930E4">
      <w:pPr>
        <w:pStyle w:val="ListParagraph"/>
        <w:ind w:left="360"/>
      </w:pPr>
    </w:p>
    <w:p w14:paraId="59ADB028" w14:textId="32D3E4DB" w:rsidR="003930E4" w:rsidRDefault="003930E4" w:rsidP="003930E4">
      <w:pPr>
        <w:pStyle w:val="ListParagraph"/>
        <w:numPr>
          <w:ilvl w:val="0"/>
          <w:numId w:val="2"/>
        </w:numPr>
      </w:pPr>
      <w:r>
        <w:t>In general, explain how innate im</w:t>
      </w:r>
      <w:bookmarkStart w:id="0" w:name="_GoBack"/>
      <w:bookmarkEnd w:id="0"/>
      <w:r>
        <w:t>mune responses work.</w:t>
      </w:r>
    </w:p>
    <w:p w14:paraId="774BD268" w14:textId="05183EF9" w:rsidR="003930E4" w:rsidRDefault="003930E4" w:rsidP="003930E4">
      <w:pPr>
        <w:pStyle w:val="ListParagraph"/>
        <w:numPr>
          <w:ilvl w:val="1"/>
          <w:numId w:val="2"/>
        </w:numPr>
      </w:pPr>
      <w:r>
        <w:t>Why do we consider them to be “innate</w:t>
      </w:r>
      <w:r w:rsidR="00572E5C">
        <w:t>/non-specific”</w:t>
      </w:r>
      <w:r>
        <w:t>?</w:t>
      </w:r>
    </w:p>
    <w:p w14:paraId="0C0DED14" w14:textId="77777777" w:rsidR="003930E4" w:rsidRDefault="003930E4" w:rsidP="003930E4">
      <w:pPr>
        <w:pStyle w:val="ListParagraph"/>
        <w:ind w:left="1080"/>
      </w:pPr>
    </w:p>
    <w:p w14:paraId="56B5E066" w14:textId="77777777" w:rsidR="003930E4" w:rsidRDefault="003930E4" w:rsidP="003930E4">
      <w:pPr>
        <w:pStyle w:val="ListParagraph"/>
        <w:ind w:left="1080"/>
      </w:pPr>
    </w:p>
    <w:p w14:paraId="506B3914" w14:textId="68CFF698" w:rsidR="003930E4" w:rsidRDefault="003930E4" w:rsidP="003930E4">
      <w:pPr>
        <w:pStyle w:val="ListParagraph"/>
        <w:numPr>
          <w:ilvl w:val="0"/>
          <w:numId w:val="2"/>
        </w:numPr>
      </w:pPr>
      <w:r>
        <w:t>Describe the difference between innate and adaptive immune responses.</w:t>
      </w:r>
    </w:p>
    <w:p w14:paraId="20333DA0" w14:textId="481A9F50" w:rsidR="003930E4" w:rsidRDefault="003930E4">
      <w:r>
        <w:br w:type="page"/>
      </w:r>
    </w:p>
    <w:p w14:paraId="405E9C13" w14:textId="77777777" w:rsidR="003930E4" w:rsidRDefault="003930E4" w:rsidP="003930E4"/>
    <w:p w14:paraId="5A650EC8" w14:textId="4A2F59D4" w:rsidR="00B849C4" w:rsidRPr="003930E4" w:rsidRDefault="003930E4">
      <w:pPr>
        <w:rPr>
          <w:b/>
        </w:rPr>
      </w:pPr>
      <w:r w:rsidRPr="003930E4">
        <w:rPr>
          <w:b/>
        </w:rPr>
        <w:t>ACTIVITY #2</w:t>
      </w:r>
    </w:p>
    <w:p w14:paraId="092421BF" w14:textId="4A7265AB" w:rsidR="003930E4" w:rsidRDefault="003930E4">
      <w:r>
        <w:t>Create a concept map that summarizes the major pathways through the adaptive immune system.</w:t>
      </w:r>
    </w:p>
    <w:p w14:paraId="03C8D3CF" w14:textId="77777777" w:rsidR="003930E4" w:rsidRDefault="003930E4"/>
    <w:tbl>
      <w:tblPr>
        <w:tblStyle w:val="TableGrid"/>
        <w:tblW w:w="12030" w:type="dxa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  <w:gridCol w:w="2406"/>
      </w:tblGrid>
      <w:tr w:rsidR="003930E4" w14:paraId="5C1BC44E" w14:textId="77777777" w:rsidTr="005B6461">
        <w:trPr>
          <w:trHeight w:val="1601"/>
        </w:trPr>
        <w:tc>
          <w:tcPr>
            <w:tcW w:w="2406" w:type="dxa"/>
            <w:vAlign w:val="center"/>
          </w:tcPr>
          <w:p w14:paraId="34686DDA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Humoral immune response</w:t>
            </w:r>
          </w:p>
        </w:tc>
        <w:tc>
          <w:tcPr>
            <w:tcW w:w="2406" w:type="dxa"/>
            <w:vAlign w:val="center"/>
          </w:tcPr>
          <w:p w14:paraId="254B1DE3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Cell mediated immune response</w:t>
            </w:r>
          </w:p>
        </w:tc>
        <w:tc>
          <w:tcPr>
            <w:tcW w:w="2406" w:type="dxa"/>
            <w:vAlign w:val="center"/>
          </w:tcPr>
          <w:p w14:paraId="4DC65133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Antigen (1</w:t>
            </w:r>
            <w:r w:rsidRPr="003629AE">
              <w:rPr>
                <w:b/>
                <w:sz w:val="30"/>
                <w:szCs w:val="30"/>
                <w:vertAlign w:val="superscript"/>
              </w:rPr>
              <w:t>st</w:t>
            </w:r>
            <w:r w:rsidRPr="003629AE">
              <w:rPr>
                <w:b/>
                <w:sz w:val="30"/>
                <w:szCs w:val="30"/>
              </w:rPr>
              <w:t xml:space="preserve"> exposure)</w:t>
            </w:r>
          </w:p>
        </w:tc>
        <w:tc>
          <w:tcPr>
            <w:tcW w:w="2406" w:type="dxa"/>
            <w:vAlign w:val="center"/>
          </w:tcPr>
          <w:p w14:paraId="4C25F329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Helper T cell</w:t>
            </w:r>
          </w:p>
        </w:tc>
        <w:tc>
          <w:tcPr>
            <w:tcW w:w="2406" w:type="dxa"/>
            <w:vAlign w:val="center"/>
          </w:tcPr>
          <w:p w14:paraId="66EE395E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Cytotoxic T cell</w:t>
            </w:r>
          </w:p>
        </w:tc>
      </w:tr>
      <w:tr w:rsidR="003930E4" w14:paraId="6BE95562" w14:textId="77777777" w:rsidTr="005B6461">
        <w:trPr>
          <w:trHeight w:val="1032"/>
        </w:trPr>
        <w:tc>
          <w:tcPr>
            <w:tcW w:w="2406" w:type="dxa"/>
            <w:vAlign w:val="center"/>
          </w:tcPr>
          <w:p w14:paraId="3046D986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Memory helper T cells</w:t>
            </w:r>
          </w:p>
        </w:tc>
        <w:tc>
          <w:tcPr>
            <w:tcW w:w="2406" w:type="dxa"/>
            <w:vAlign w:val="center"/>
          </w:tcPr>
          <w:p w14:paraId="2913C6D1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B cell</w:t>
            </w:r>
          </w:p>
        </w:tc>
        <w:tc>
          <w:tcPr>
            <w:tcW w:w="2406" w:type="dxa"/>
            <w:vAlign w:val="center"/>
          </w:tcPr>
          <w:p w14:paraId="76BF114B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Memory B cells</w:t>
            </w:r>
          </w:p>
        </w:tc>
        <w:tc>
          <w:tcPr>
            <w:tcW w:w="2406" w:type="dxa"/>
            <w:vAlign w:val="center"/>
          </w:tcPr>
          <w:p w14:paraId="1B07747E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Antigen-presenting cell</w:t>
            </w:r>
          </w:p>
        </w:tc>
        <w:tc>
          <w:tcPr>
            <w:tcW w:w="2406" w:type="dxa"/>
            <w:vAlign w:val="center"/>
          </w:tcPr>
          <w:p w14:paraId="080CBE33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Macrophage</w:t>
            </w:r>
          </w:p>
        </w:tc>
      </w:tr>
      <w:tr w:rsidR="003930E4" w14:paraId="22644632" w14:textId="77777777" w:rsidTr="005B6461">
        <w:trPr>
          <w:trHeight w:val="1063"/>
        </w:trPr>
        <w:tc>
          <w:tcPr>
            <w:tcW w:w="2406" w:type="dxa"/>
            <w:vAlign w:val="center"/>
          </w:tcPr>
          <w:p w14:paraId="717D8CE8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Antigen (2</w:t>
            </w:r>
            <w:r w:rsidRPr="003629AE">
              <w:rPr>
                <w:b/>
                <w:sz w:val="30"/>
                <w:szCs w:val="30"/>
                <w:vertAlign w:val="superscript"/>
              </w:rPr>
              <w:t>nd</w:t>
            </w:r>
            <w:r w:rsidRPr="003629AE">
              <w:rPr>
                <w:b/>
                <w:sz w:val="30"/>
                <w:szCs w:val="30"/>
              </w:rPr>
              <w:t xml:space="preserve"> exposure)</w:t>
            </w:r>
          </w:p>
        </w:tc>
        <w:tc>
          <w:tcPr>
            <w:tcW w:w="2406" w:type="dxa"/>
            <w:vAlign w:val="center"/>
          </w:tcPr>
          <w:p w14:paraId="7893874E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Plasma cells</w:t>
            </w:r>
          </w:p>
        </w:tc>
        <w:tc>
          <w:tcPr>
            <w:tcW w:w="2406" w:type="dxa"/>
            <w:vAlign w:val="center"/>
          </w:tcPr>
          <w:p w14:paraId="4EBAB23F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Cytokines</w:t>
            </w:r>
          </w:p>
        </w:tc>
        <w:tc>
          <w:tcPr>
            <w:tcW w:w="2406" w:type="dxa"/>
            <w:vAlign w:val="center"/>
          </w:tcPr>
          <w:p w14:paraId="6B54FEEA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Cytokines</w:t>
            </w:r>
          </w:p>
        </w:tc>
        <w:tc>
          <w:tcPr>
            <w:tcW w:w="2406" w:type="dxa"/>
            <w:vAlign w:val="center"/>
          </w:tcPr>
          <w:p w14:paraId="36C443A8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Memory T cells</w:t>
            </w:r>
          </w:p>
        </w:tc>
      </w:tr>
      <w:tr w:rsidR="003930E4" w14:paraId="226F827F" w14:textId="77777777" w:rsidTr="005B6461">
        <w:trPr>
          <w:trHeight w:val="1601"/>
        </w:trPr>
        <w:tc>
          <w:tcPr>
            <w:tcW w:w="2406" w:type="dxa"/>
            <w:vAlign w:val="center"/>
          </w:tcPr>
          <w:p w14:paraId="7BE5AE8C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Antibodies</w:t>
            </w:r>
          </w:p>
        </w:tc>
        <w:tc>
          <w:tcPr>
            <w:tcW w:w="2406" w:type="dxa"/>
            <w:vAlign w:val="center"/>
          </w:tcPr>
          <w:p w14:paraId="35662E84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Adaptive immune response</w:t>
            </w:r>
          </w:p>
        </w:tc>
        <w:tc>
          <w:tcPr>
            <w:tcW w:w="2406" w:type="dxa"/>
            <w:vAlign w:val="center"/>
          </w:tcPr>
          <w:p w14:paraId="2C1348F5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Perforin</w:t>
            </w:r>
          </w:p>
        </w:tc>
        <w:tc>
          <w:tcPr>
            <w:tcW w:w="2406" w:type="dxa"/>
            <w:vAlign w:val="center"/>
          </w:tcPr>
          <w:p w14:paraId="7AE2B205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Infected cell</w:t>
            </w:r>
          </w:p>
        </w:tc>
        <w:tc>
          <w:tcPr>
            <w:tcW w:w="2406" w:type="dxa"/>
            <w:vAlign w:val="center"/>
          </w:tcPr>
          <w:p w14:paraId="65D473E8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proofErr w:type="spellStart"/>
            <w:r w:rsidRPr="003629AE">
              <w:rPr>
                <w:b/>
                <w:sz w:val="30"/>
                <w:szCs w:val="30"/>
              </w:rPr>
              <w:t>Granzymes</w:t>
            </w:r>
            <w:proofErr w:type="spellEnd"/>
          </w:p>
        </w:tc>
      </w:tr>
      <w:tr w:rsidR="003930E4" w14:paraId="3FBE54D2" w14:textId="77777777" w:rsidTr="005B6461">
        <w:trPr>
          <w:trHeight w:val="1573"/>
        </w:trPr>
        <w:tc>
          <w:tcPr>
            <w:tcW w:w="2406" w:type="dxa"/>
            <w:vAlign w:val="center"/>
          </w:tcPr>
          <w:p w14:paraId="2AEDF53D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Primary immune response</w:t>
            </w:r>
          </w:p>
        </w:tc>
        <w:tc>
          <w:tcPr>
            <w:tcW w:w="2406" w:type="dxa"/>
            <w:vAlign w:val="center"/>
          </w:tcPr>
          <w:p w14:paraId="05E5FA5C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 w:rsidRPr="003629AE">
              <w:rPr>
                <w:b/>
                <w:sz w:val="30"/>
                <w:szCs w:val="30"/>
              </w:rPr>
              <w:t>Secondary immune response</w:t>
            </w:r>
          </w:p>
        </w:tc>
        <w:tc>
          <w:tcPr>
            <w:tcW w:w="2406" w:type="dxa"/>
            <w:vAlign w:val="center"/>
          </w:tcPr>
          <w:p w14:paraId="62C23CB0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Cell-cell recognition</w:t>
            </w:r>
          </w:p>
        </w:tc>
        <w:tc>
          <w:tcPr>
            <w:tcW w:w="2406" w:type="dxa"/>
            <w:vAlign w:val="center"/>
          </w:tcPr>
          <w:p w14:paraId="509F1EA7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Paracrine signaling</w:t>
            </w:r>
          </w:p>
        </w:tc>
        <w:tc>
          <w:tcPr>
            <w:tcW w:w="2406" w:type="dxa"/>
            <w:vAlign w:val="center"/>
          </w:tcPr>
          <w:p w14:paraId="0367CA08" w14:textId="77777777" w:rsidR="003930E4" w:rsidRPr="003629AE" w:rsidRDefault="003930E4" w:rsidP="005B6461">
            <w:pPr>
              <w:jc w:val="center"/>
              <w:rPr>
                <w:b/>
                <w:sz w:val="30"/>
                <w:szCs w:val="30"/>
              </w:rPr>
            </w:pPr>
          </w:p>
        </w:tc>
      </w:tr>
    </w:tbl>
    <w:p w14:paraId="1595F1C2" w14:textId="77777777" w:rsidR="003930E4" w:rsidRDefault="003930E4"/>
    <w:sectPr w:rsidR="003930E4" w:rsidSect="003629A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4A1582"/>
    <w:multiLevelType w:val="hybridMultilevel"/>
    <w:tmpl w:val="89D63F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4980296"/>
    <w:multiLevelType w:val="hybridMultilevel"/>
    <w:tmpl w:val="B816CC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0B"/>
    <w:rsid w:val="002D45DD"/>
    <w:rsid w:val="003629AE"/>
    <w:rsid w:val="003930E4"/>
    <w:rsid w:val="00501971"/>
    <w:rsid w:val="00524B61"/>
    <w:rsid w:val="00572E5C"/>
    <w:rsid w:val="00715A6C"/>
    <w:rsid w:val="00A073F3"/>
    <w:rsid w:val="00AB040B"/>
    <w:rsid w:val="00AB7577"/>
    <w:rsid w:val="00B5712F"/>
    <w:rsid w:val="00B849C4"/>
    <w:rsid w:val="00D5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1EA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0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930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128</Words>
  <Characters>736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Ouellette</dc:creator>
  <cp:keywords/>
  <dc:description/>
  <cp:lastModifiedBy>Chris Ouellette</cp:lastModifiedBy>
  <cp:revision>3</cp:revision>
  <cp:lastPrinted>2017-12-15T18:05:00Z</cp:lastPrinted>
  <dcterms:created xsi:type="dcterms:W3CDTF">2017-12-14T11:24:00Z</dcterms:created>
  <dcterms:modified xsi:type="dcterms:W3CDTF">2017-12-15T18:48:00Z</dcterms:modified>
</cp:coreProperties>
</file>